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17" w:rsidRDefault="00C94DB1" w:rsidP="00020F05">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MONICA CHIKOORE</w:t>
      </w:r>
    </w:p>
    <w:p w:rsidR="00C94DB1" w:rsidRDefault="00020F05"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C94DB1">
        <w:rPr>
          <w:rFonts w:ascii="Times New Roman" w:hAnsi="Times New Roman" w:cs="Times New Roman"/>
          <w:sz w:val="24"/>
          <w:szCs w:val="24"/>
        </w:rPr>
        <w:t>ersus</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020F05">
        <w:rPr>
          <w:rFonts w:ascii="Times New Roman" w:hAnsi="Times New Roman" w:cs="Times New Roman"/>
          <w:sz w:val="24"/>
          <w:szCs w:val="24"/>
        </w:rPr>
        <w:t>P KADZIYA</w:t>
      </w:r>
    </w:p>
    <w:p w:rsidR="00C94DB1" w:rsidRDefault="00020F05"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94DB1">
        <w:rPr>
          <w:rFonts w:ascii="Times New Roman" w:hAnsi="Times New Roman" w:cs="Times New Roman"/>
          <w:sz w:val="24"/>
          <w:szCs w:val="24"/>
        </w:rPr>
        <w:t>nd</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ADMINISTRATOR</w:t>
      </w:r>
    </w:p>
    <w:p w:rsidR="00601EDD"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KADOMA DISTRICT </w:t>
      </w:r>
    </w:p>
    <w:p w:rsidR="00C94DB1" w:rsidRDefault="00020F05"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94DB1">
        <w:rPr>
          <w:rFonts w:ascii="Times New Roman" w:hAnsi="Times New Roman" w:cs="Times New Roman"/>
          <w:sz w:val="24"/>
          <w:szCs w:val="24"/>
        </w:rPr>
        <w:t>nd</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MINISTRY OF LOCAL GOVERNMENT</w:t>
      </w: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15 March 2012</w:t>
      </w: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p>
    <w:p w:rsidR="00C94DB1" w:rsidRPr="00020F05" w:rsidRDefault="00C94DB1" w:rsidP="00020F05">
      <w:pPr>
        <w:spacing w:after="0" w:line="240" w:lineRule="auto"/>
        <w:jc w:val="both"/>
        <w:rPr>
          <w:rFonts w:ascii="Times New Roman" w:hAnsi="Times New Roman" w:cs="Times New Roman"/>
          <w:b/>
          <w:sz w:val="24"/>
          <w:szCs w:val="24"/>
        </w:rPr>
      </w:pPr>
      <w:r w:rsidRPr="00020F05">
        <w:rPr>
          <w:rFonts w:ascii="Times New Roman" w:hAnsi="Times New Roman" w:cs="Times New Roman"/>
          <w:b/>
          <w:sz w:val="24"/>
          <w:szCs w:val="24"/>
        </w:rPr>
        <w:t>Urgent Chamber Application</w:t>
      </w: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applicant in person</w:t>
      </w:r>
    </w:p>
    <w:p w:rsidR="00C94DB1" w:rsidRDefault="00C94DB1" w:rsidP="00020F0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S </w:t>
      </w:r>
      <w:proofErr w:type="spellStart"/>
      <w:r>
        <w:rPr>
          <w:rFonts w:ascii="Times New Roman" w:hAnsi="Times New Roman" w:cs="Times New Roman"/>
          <w:i/>
          <w:sz w:val="24"/>
          <w:szCs w:val="24"/>
        </w:rPr>
        <w:t>Maphosa</w:t>
      </w:r>
      <w:proofErr w:type="spellEnd"/>
      <w:r>
        <w:rPr>
          <w:rFonts w:ascii="Times New Roman" w:hAnsi="Times New Roman" w:cs="Times New Roman"/>
          <w:sz w:val="24"/>
          <w:szCs w:val="24"/>
        </w:rPr>
        <w:t>, for the 1</w:t>
      </w:r>
      <w:r w:rsidRPr="00C94DB1">
        <w:rPr>
          <w:rFonts w:ascii="Times New Roman" w:hAnsi="Times New Roman" w:cs="Times New Roman"/>
          <w:sz w:val="24"/>
          <w:szCs w:val="24"/>
          <w:vertAlign w:val="superscript"/>
        </w:rPr>
        <w:t>st</w:t>
      </w:r>
      <w:r>
        <w:rPr>
          <w:rFonts w:ascii="Times New Roman" w:hAnsi="Times New Roman" w:cs="Times New Roman"/>
          <w:sz w:val="24"/>
          <w:szCs w:val="24"/>
        </w:rPr>
        <w:t>, 2</w:t>
      </w:r>
      <w:r w:rsidRPr="00C94DB1">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C94DB1">
        <w:rPr>
          <w:rFonts w:ascii="Times New Roman" w:hAnsi="Times New Roman" w:cs="Times New Roman"/>
          <w:sz w:val="24"/>
          <w:szCs w:val="24"/>
          <w:vertAlign w:val="superscript"/>
        </w:rPr>
        <w:t>rd</w:t>
      </w:r>
      <w:r>
        <w:rPr>
          <w:rFonts w:ascii="Times New Roman" w:hAnsi="Times New Roman" w:cs="Times New Roman"/>
          <w:sz w:val="24"/>
          <w:szCs w:val="24"/>
        </w:rPr>
        <w:t xml:space="preserve"> respondents</w:t>
      </w: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240" w:lineRule="auto"/>
        <w:jc w:val="both"/>
        <w:rPr>
          <w:rFonts w:ascii="Times New Roman" w:hAnsi="Times New Roman" w:cs="Times New Roman"/>
          <w:sz w:val="24"/>
          <w:szCs w:val="24"/>
        </w:rPr>
      </w:pPr>
    </w:p>
    <w:p w:rsidR="00C94DB1" w:rsidRDefault="00C94DB1"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MATHONSI J: This is an urgent application in which the applicant seeks the following relief:</w:t>
      </w:r>
    </w:p>
    <w:p w:rsidR="000D2F53" w:rsidRDefault="000D2F53" w:rsidP="000D2F53">
      <w:pPr>
        <w:spacing w:after="0" w:line="240" w:lineRule="auto"/>
        <w:ind w:firstLine="720"/>
        <w:jc w:val="both"/>
        <w:rPr>
          <w:rFonts w:ascii="Times New Roman" w:hAnsi="Times New Roman" w:cs="Times New Roman"/>
          <w:sz w:val="24"/>
          <w:szCs w:val="24"/>
        </w:rPr>
      </w:pPr>
    </w:p>
    <w:p w:rsidR="00C94DB1" w:rsidRDefault="00C94DB1" w:rsidP="00020F0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D2F53">
        <w:rPr>
          <w:rFonts w:ascii="Times New Roman" w:hAnsi="Times New Roman" w:cs="Times New Roman"/>
          <w:b/>
          <w:sz w:val="24"/>
          <w:szCs w:val="24"/>
        </w:rPr>
        <w:t>Terms of the Final Order sought</w:t>
      </w:r>
    </w:p>
    <w:p w:rsidR="00C94DB1" w:rsidRDefault="00C94DB1" w:rsidP="00020F05">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That you should show cause to this Honourable court why an order should not be made in the following terms:</w:t>
      </w:r>
    </w:p>
    <w:p w:rsidR="00C94DB1" w:rsidRDefault="00C94DB1" w:rsidP="00020F0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proposed meeting of 10 March be and is hereby set aside.</w:t>
      </w:r>
    </w:p>
    <w:p w:rsidR="00C94DB1" w:rsidRDefault="00C94DB1" w:rsidP="00020F0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 of this (sic) to be borne by the first respondent.</w:t>
      </w:r>
    </w:p>
    <w:p w:rsidR="000D2F53" w:rsidRPr="000D2F53" w:rsidRDefault="000D2F53" w:rsidP="000D2F53">
      <w:pPr>
        <w:spacing w:after="0" w:line="240" w:lineRule="auto"/>
        <w:ind w:left="1440"/>
        <w:jc w:val="both"/>
        <w:rPr>
          <w:rFonts w:ascii="Times New Roman" w:hAnsi="Times New Roman" w:cs="Times New Roman"/>
          <w:sz w:val="24"/>
          <w:szCs w:val="24"/>
        </w:rPr>
      </w:pPr>
    </w:p>
    <w:p w:rsidR="00C94DB1" w:rsidRDefault="00C94DB1" w:rsidP="00020F0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2F53">
        <w:rPr>
          <w:rFonts w:ascii="Times New Roman" w:hAnsi="Times New Roman" w:cs="Times New Roman"/>
          <w:b/>
          <w:sz w:val="24"/>
          <w:szCs w:val="24"/>
        </w:rPr>
        <w:t>Interim Relief Granted</w:t>
      </w:r>
      <w:r w:rsidRPr="00C94DB1">
        <w:rPr>
          <w:rFonts w:ascii="Times New Roman" w:hAnsi="Times New Roman" w:cs="Times New Roman"/>
          <w:sz w:val="24"/>
          <w:szCs w:val="24"/>
        </w:rPr>
        <w:t xml:space="preserve"> </w:t>
      </w:r>
    </w:p>
    <w:p w:rsidR="00C94DB1" w:rsidRDefault="00C94DB1" w:rsidP="00020F05">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Pending finalisation of this matter, the applicant is granted the following relief:</w:t>
      </w:r>
    </w:p>
    <w:p w:rsidR="000D2F53" w:rsidRDefault="000D2F53" w:rsidP="000D2F53">
      <w:pPr>
        <w:spacing w:after="0" w:line="240" w:lineRule="auto"/>
        <w:ind w:left="1440"/>
        <w:jc w:val="both"/>
        <w:rPr>
          <w:rFonts w:ascii="Times New Roman" w:hAnsi="Times New Roman" w:cs="Times New Roman"/>
          <w:sz w:val="24"/>
          <w:szCs w:val="24"/>
        </w:rPr>
      </w:pPr>
    </w:p>
    <w:p w:rsidR="00C94DB1" w:rsidRDefault="00C94DB1" w:rsidP="00020F0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respondents are hereby ordered and directed to suspend the meeting to be held on 10 March 2012 pending the outcome of the Anti-Corruption report.”</w:t>
      </w:r>
    </w:p>
    <w:p w:rsidR="00C94DB1" w:rsidRDefault="00C94DB1" w:rsidP="00601EDD">
      <w:pPr>
        <w:spacing w:after="0" w:line="240" w:lineRule="auto"/>
        <w:jc w:val="both"/>
        <w:rPr>
          <w:rFonts w:ascii="Times New Roman" w:hAnsi="Times New Roman" w:cs="Times New Roman"/>
          <w:sz w:val="24"/>
          <w:szCs w:val="24"/>
        </w:rPr>
      </w:pPr>
    </w:p>
    <w:p w:rsidR="00C94DB1" w:rsidRDefault="00C94DB1"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has stated in her founding affidavit that she hails f</w:t>
      </w:r>
      <w:r w:rsidR="00FF3CBF">
        <w:rPr>
          <w:rFonts w:ascii="Times New Roman" w:hAnsi="Times New Roman" w:cs="Times New Roman"/>
          <w:sz w:val="24"/>
          <w:szCs w:val="24"/>
        </w:rPr>
        <w:t xml:space="preserve">rom a sub-house of the </w:t>
      </w:r>
      <w:proofErr w:type="spellStart"/>
      <w:r w:rsidR="00FF3CBF">
        <w:rPr>
          <w:rFonts w:ascii="Times New Roman" w:hAnsi="Times New Roman" w:cs="Times New Roman"/>
          <w:sz w:val="24"/>
          <w:szCs w:val="24"/>
        </w:rPr>
        <w:t>Benhura</w:t>
      </w:r>
      <w:proofErr w:type="spellEnd"/>
      <w:r w:rsidR="00FF3CBF">
        <w:rPr>
          <w:rFonts w:ascii="Times New Roman" w:hAnsi="Times New Roman" w:cs="Times New Roman"/>
          <w:sz w:val="24"/>
          <w:szCs w:val="24"/>
        </w:rPr>
        <w:t xml:space="preserve"> chieftainship known as the </w:t>
      </w:r>
      <w:proofErr w:type="spellStart"/>
      <w:r w:rsidR="00FF3CBF">
        <w:rPr>
          <w:rFonts w:ascii="Times New Roman" w:hAnsi="Times New Roman" w:cs="Times New Roman"/>
          <w:sz w:val="24"/>
          <w:szCs w:val="24"/>
        </w:rPr>
        <w:t>Wakapiwa</w:t>
      </w:r>
      <w:proofErr w:type="spellEnd"/>
      <w:r w:rsidR="00FF3CBF">
        <w:rPr>
          <w:rFonts w:ascii="Times New Roman" w:hAnsi="Times New Roman" w:cs="Times New Roman"/>
          <w:sz w:val="24"/>
          <w:szCs w:val="24"/>
        </w:rPr>
        <w:t xml:space="preserve"> clan. A process to select a substantive </w:t>
      </w:r>
      <w:r w:rsidR="00FF3CBF">
        <w:rPr>
          <w:rFonts w:ascii="Times New Roman" w:hAnsi="Times New Roman" w:cs="Times New Roman"/>
          <w:sz w:val="24"/>
          <w:szCs w:val="24"/>
        </w:rPr>
        <w:lastRenderedPageBreak/>
        <w:t xml:space="preserve">chief has commenced and a meeting to select the chief was set for 10 March 2012 at </w:t>
      </w:r>
      <w:proofErr w:type="spellStart"/>
      <w:r w:rsidR="00FF3CBF">
        <w:rPr>
          <w:rFonts w:ascii="Times New Roman" w:hAnsi="Times New Roman" w:cs="Times New Roman"/>
          <w:sz w:val="24"/>
          <w:szCs w:val="24"/>
        </w:rPr>
        <w:t>Manewe</w:t>
      </w:r>
      <w:proofErr w:type="spellEnd"/>
      <w:r w:rsidR="00FF3CBF">
        <w:rPr>
          <w:rFonts w:ascii="Times New Roman" w:hAnsi="Times New Roman" w:cs="Times New Roman"/>
          <w:sz w:val="24"/>
          <w:szCs w:val="24"/>
        </w:rPr>
        <w:t xml:space="preserve"> Business Centre in </w:t>
      </w:r>
      <w:proofErr w:type="spellStart"/>
      <w:r w:rsidR="00FF3CBF">
        <w:rPr>
          <w:rFonts w:ascii="Times New Roman" w:hAnsi="Times New Roman" w:cs="Times New Roman"/>
          <w:sz w:val="24"/>
          <w:szCs w:val="24"/>
        </w:rPr>
        <w:t>Kadoma</w:t>
      </w:r>
      <w:proofErr w:type="spellEnd"/>
      <w:r w:rsidR="00FF3CBF">
        <w:rPr>
          <w:rFonts w:ascii="Times New Roman" w:hAnsi="Times New Roman" w:cs="Times New Roman"/>
          <w:sz w:val="24"/>
          <w:szCs w:val="24"/>
        </w:rPr>
        <w:t>. She stated further that in that process there is some indication that her own sub-house is being excluded from coming up with a possible candidate for the chieftainship because the District Administrator would like to impose a candidate favourable to him.</w:t>
      </w:r>
    </w:p>
    <w:p w:rsidR="00FF3CBF" w:rsidRDefault="00FF3CBF"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submits that her own sub-house and the </w:t>
      </w:r>
      <w:proofErr w:type="spellStart"/>
      <w:r>
        <w:rPr>
          <w:rFonts w:ascii="Times New Roman" w:hAnsi="Times New Roman" w:cs="Times New Roman"/>
          <w:sz w:val="24"/>
          <w:szCs w:val="24"/>
        </w:rPr>
        <w:t>Chitinhe</w:t>
      </w:r>
      <w:proofErr w:type="spellEnd"/>
      <w:r>
        <w:rPr>
          <w:rFonts w:ascii="Times New Roman" w:hAnsi="Times New Roman" w:cs="Times New Roman"/>
          <w:sz w:val="24"/>
          <w:szCs w:val="24"/>
        </w:rPr>
        <w:t xml:space="preserve"> sub-house, although belonging to the </w:t>
      </w:r>
      <w:proofErr w:type="spellStart"/>
      <w:r>
        <w:rPr>
          <w:rFonts w:ascii="Times New Roman" w:hAnsi="Times New Roman" w:cs="Times New Roman"/>
          <w:sz w:val="24"/>
          <w:szCs w:val="24"/>
        </w:rPr>
        <w:t>Benhura</w:t>
      </w:r>
      <w:proofErr w:type="spellEnd"/>
      <w:r>
        <w:rPr>
          <w:rFonts w:ascii="Times New Roman" w:hAnsi="Times New Roman" w:cs="Times New Roman"/>
          <w:sz w:val="24"/>
          <w:szCs w:val="24"/>
        </w:rPr>
        <w:t xml:space="preserve"> chieftainship, have been excluded in the past and have not been given an opportunity to also rule in the rotational succession to the chieftainship. She </w:t>
      </w:r>
      <w:r w:rsidR="00020F05">
        <w:rPr>
          <w:rFonts w:ascii="Times New Roman" w:hAnsi="Times New Roman" w:cs="Times New Roman"/>
          <w:sz w:val="24"/>
          <w:szCs w:val="24"/>
        </w:rPr>
        <w:t>bemoans</w:t>
      </w:r>
      <w:r>
        <w:rPr>
          <w:rFonts w:ascii="Times New Roman" w:hAnsi="Times New Roman" w:cs="Times New Roman"/>
          <w:sz w:val="24"/>
          <w:szCs w:val="24"/>
        </w:rPr>
        <w:t xml:space="preserve"> the fact that documents proving that they have a right to participate in the chieftainship were tampered with at the office of the District Administrator resulting in her and other members of her family reporting the matter to the Anti-Corruption Commission which is now seized with the matter and is investigating it.</w:t>
      </w:r>
    </w:p>
    <w:p w:rsidR="00FF3CBF" w:rsidRDefault="00FF3CBF"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 documentation has been produced as proof that the Anti-Corruption Commission is investigating the matter, when such investigations commenced and when they will end. Indeed no affidavit has been elicited from that commission to bolster the applicant’s case. More importantly, it has not been shown what difference the commission’s investigations will make to the selection process.</w:t>
      </w:r>
    </w:p>
    <w:p w:rsidR="00FF3CBF" w:rsidRDefault="00FF3CBF"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interdict which the applicant is seeking appears perpet</w:t>
      </w:r>
      <w:r w:rsidR="00020F05">
        <w:rPr>
          <w:rFonts w:ascii="Times New Roman" w:hAnsi="Times New Roman" w:cs="Times New Roman"/>
          <w:sz w:val="24"/>
          <w:szCs w:val="24"/>
        </w:rPr>
        <w:t>u</w:t>
      </w:r>
      <w:r>
        <w:rPr>
          <w:rFonts w:ascii="Times New Roman" w:hAnsi="Times New Roman" w:cs="Times New Roman"/>
          <w:sz w:val="24"/>
          <w:szCs w:val="24"/>
        </w:rPr>
        <w:t xml:space="preserve">al. </w:t>
      </w:r>
      <w:r w:rsidR="005D0087">
        <w:rPr>
          <w:rFonts w:ascii="Times New Roman" w:hAnsi="Times New Roman" w:cs="Times New Roman"/>
          <w:sz w:val="24"/>
          <w:szCs w:val="24"/>
        </w:rPr>
        <w:t>She wants to stop a selection process pending nothing at all and for an indefinite period. This is inappropriate.</w:t>
      </w:r>
    </w:p>
    <w:p w:rsidR="005D0087" w:rsidRDefault="005D0087"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application was filed on 9 March 2012 when the selection meeting had been pencilled for 10 March 2012. No explanation has been proffered as to why the applicant had to wait until the day of reckoning to make the application. This matter therefore does not pass the test of urgency provided by the rules of court. It is urgency which stems from a deliberate and careless abstention from action until the deadline draws near and is not the urgency contemplated by the rules. </w:t>
      </w:r>
      <w:proofErr w:type="spellStart"/>
      <w:r>
        <w:rPr>
          <w:rFonts w:ascii="Times New Roman" w:hAnsi="Times New Roman" w:cs="Times New Roman"/>
          <w:i/>
          <w:sz w:val="24"/>
          <w:szCs w:val="24"/>
        </w:rPr>
        <w:t>Kuvarega</w:t>
      </w:r>
      <w:proofErr w:type="spellEnd"/>
      <w:r>
        <w:rPr>
          <w:rFonts w:ascii="Times New Roman" w:hAnsi="Times New Roman" w:cs="Times New Roman"/>
          <w:sz w:val="24"/>
          <w:szCs w:val="24"/>
        </w:rPr>
        <w:t xml:space="preserve"> v </w:t>
      </w:r>
      <w:r>
        <w:rPr>
          <w:rFonts w:ascii="Times New Roman" w:hAnsi="Times New Roman" w:cs="Times New Roman"/>
          <w:i/>
          <w:sz w:val="24"/>
          <w:szCs w:val="24"/>
        </w:rPr>
        <w:t xml:space="preserve">Registrar General  </w:t>
      </w:r>
      <w:proofErr w:type="spellStart"/>
      <w:r>
        <w:rPr>
          <w:rFonts w:ascii="Times New Roman" w:hAnsi="Times New Roman" w:cs="Times New Roman"/>
          <w:i/>
          <w:sz w:val="24"/>
          <w:szCs w:val="24"/>
        </w:rPr>
        <w:t>Anor</w:t>
      </w:r>
      <w:proofErr w:type="spellEnd"/>
      <w:r>
        <w:rPr>
          <w:rFonts w:ascii="Times New Roman" w:hAnsi="Times New Roman" w:cs="Times New Roman"/>
          <w:sz w:val="24"/>
          <w:szCs w:val="24"/>
        </w:rPr>
        <w:t xml:space="preserve"> 1998 (1) ZLR 188 at 193 E-G. In any event the applicant has stated now that the meeting did not occur.</w:t>
      </w:r>
    </w:p>
    <w:p w:rsidR="005D0087" w:rsidRDefault="005D0087"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if the applicant had satisfied the requirements for urgency, she would still not succeed because the application is without merit. There is no basis for stopping the selection process at all. If anything, the </w:t>
      </w:r>
      <w:r w:rsidR="00020F05">
        <w:rPr>
          <w:rFonts w:ascii="Times New Roman" w:hAnsi="Times New Roman" w:cs="Times New Roman"/>
          <w:sz w:val="24"/>
          <w:szCs w:val="24"/>
        </w:rPr>
        <w:t>applicant</w:t>
      </w:r>
      <w:r>
        <w:rPr>
          <w:rFonts w:ascii="Times New Roman" w:hAnsi="Times New Roman" w:cs="Times New Roman"/>
          <w:sz w:val="24"/>
          <w:szCs w:val="24"/>
        </w:rPr>
        <w:t xml:space="preserve"> should be asking for inclusion in the selection process so that she and her sub-house can justify their claim to the chieftainship. It is only when the selection process has come up with a flawed outcome that she can have a basis for challenging it.</w:t>
      </w:r>
    </w:p>
    <w:p w:rsidR="005D0087" w:rsidRDefault="005D0087"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To seek to stop the process in its tracks because a case of tampering with records at the District Administrator’s office has been referred to the Anti-Corruption Commission is unsustainable.</w:t>
      </w:r>
    </w:p>
    <w:p w:rsidR="005D0087" w:rsidRDefault="005D0087" w:rsidP="00020F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Accordingly the application is dismissed wi</w:t>
      </w:r>
      <w:r w:rsidR="00020F05">
        <w:rPr>
          <w:rFonts w:ascii="Times New Roman" w:hAnsi="Times New Roman" w:cs="Times New Roman"/>
          <w:sz w:val="24"/>
          <w:szCs w:val="24"/>
        </w:rPr>
        <w:t>th costs.</w:t>
      </w:r>
    </w:p>
    <w:p w:rsidR="00020F05" w:rsidRDefault="00020F05" w:rsidP="00020F05">
      <w:pPr>
        <w:spacing w:after="0" w:line="360" w:lineRule="auto"/>
        <w:jc w:val="both"/>
        <w:rPr>
          <w:rFonts w:ascii="Times New Roman" w:hAnsi="Times New Roman" w:cs="Times New Roman"/>
          <w:sz w:val="24"/>
          <w:szCs w:val="24"/>
        </w:rPr>
      </w:pPr>
    </w:p>
    <w:p w:rsidR="00020F05" w:rsidRDefault="00020F05" w:rsidP="00020F05">
      <w:pPr>
        <w:spacing w:after="0" w:line="360" w:lineRule="auto"/>
        <w:jc w:val="both"/>
        <w:rPr>
          <w:rFonts w:ascii="Times New Roman" w:hAnsi="Times New Roman" w:cs="Times New Roman"/>
          <w:sz w:val="24"/>
          <w:szCs w:val="24"/>
        </w:rPr>
      </w:pPr>
    </w:p>
    <w:p w:rsidR="00020F05" w:rsidRDefault="00020F05" w:rsidP="00020F05">
      <w:pPr>
        <w:spacing w:after="0" w:line="360" w:lineRule="auto"/>
        <w:jc w:val="both"/>
        <w:rPr>
          <w:rFonts w:ascii="Times New Roman" w:hAnsi="Times New Roman" w:cs="Times New Roman"/>
          <w:sz w:val="24"/>
          <w:szCs w:val="24"/>
        </w:rPr>
      </w:pPr>
    </w:p>
    <w:p w:rsidR="00020F05" w:rsidRDefault="00020F05" w:rsidP="00020F05">
      <w:pPr>
        <w:spacing w:after="0" w:line="360" w:lineRule="auto"/>
        <w:jc w:val="both"/>
        <w:rPr>
          <w:rFonts w:ascii="Times New Roman" w:hAnsi="Times New Roman" w:cs="Times New Roman"/>
          <w:sz w:val="24"/>
          <w:szCs w:val="24"/>
        </w:rPr>
      </w:pPr>
    </w:p>
    <w:p w:rsidR="00020F05" w:rsidRPr="00020F05" w:rsidRDefault="00601EDD" w:rsidP="00020F05">
      <w:pPr>
        <w:spacing w:after="0" w:line="360" w:lineRule="auto"/>
        <w:jc w:val="both"/>
        <w:rPr>
          <w:rFonts w:ascii="Times New Roman" w:hAnsi="Times New Roman" w:cs="Times New Roman"/>
          <w:sz w:val="24"/>
          <w:szCs w:val="24"/>
        </w:rPr>
      </w:pPr>
      <w:r w:rsidRPr="00601EDD">
        <w:rPr>
          <w:rFonts w:ascii="Times New Roman" w:hAnsi="Times New Roman" w:cs="Times New Roman"/>
          <w:i/>
          <w:sz w:val="24"/>
          <w:szCs w:val="24"/>
        </w:rPr>
        <w:t>Civil Division of Attorney General’s Office</w:t>
      </w:r>
      <w:r w:rsidR="00020F05">
        <w:rPr>
          <w:rFonts w:ascii="Times New Roman" w:hAnsi="Times New Roman" w:cs="Times New Roman"/>
          <w:sz w:val="24"/>
          <w:szCs w:val="24"/>
        </w:rPr>
        <w:t>, 1</w:t>
      </w:r>
      <w:r w:rsidR="00020F05" w:rsidRPr="00020F05">
        <w:rPr>
          <w:rFonts w:ascii="Times New Roman" w:hAnsi="Times New Roman" w:cs="Times New Roman"/>
          <w:sz w:val="24"/>
          <w:szCs w:val="24"/>
          <w:vertAlign w:val="superscript"/>
        </w:rPr>
        <w:t>st</w:t>
      </w:r>
      <w:r w:rsidR="00020F05">
        <w:rPr>
          <w:rFonts w:ascii="Times New Roman" w:hAnsi="Times New Roman" w:cs="Times New Roman"/>
          <w:sz w:val="24"/>
          <w:szCs w:val="24"/>
        </w:rPr>
        <w:t>, 2</w:t>
      </w:r>
      <w:r w:rsidR="00020F05" w:rsidRPr="00020F05">
        <w:rPr>
          <w:rFonts w:ascii="Times New Roman" w:hAnsi="Times New Roman" w:cs="Times New Roman"/>
          <w:sz w:val="24"/>
          <w:szCs w:val="24"/>
          <w:vertAlign w:val="superscript"/>
        </w:rPr>
        <w:t>nd</w:t>
      </w:r>
      <w:r w:rsidR="00020F05">
        <w:rPr>
          <w:rFonts w:ascii="Times New Roman" w:hAnsi="Times New Roman" w:cs="Times New Roman"/>
          <w:sz w:val="24"/>
          <w:szCs w:val="24"/>
        </w:rPr>
        <w:t xml:space="preserve"> and 3</w:t>
      </w:r>
      <w:r w:rsidR="00020F05" w:rsidRPr="00020F05">
        <w:rPr>
          <w:rFonts w:ascii="Times New Roman" w:hAnsi="Times New Roman" w:cs="Times New Roman"/>
          <w:sz w:val="24"/>
          <w:szCs w:val="24"/>
          <w:vertAlign w:val="superscript"/>
        </w:rPr>
        <w:t>rd</w:t>
      </w:r>
      <w:r w:rsidR="00020F05">
        <w:rPr>
          <w:rFonts w:ascii="Times New Roman" w:hAnsi="Times New Roman" w:cs="Times New Roman"/>
          <w:sz w:val="24"/>
          <w:szCs w:val="24"/>
        </w:rPr>
        <w:t xml:space="preserve"> respondents</w:t>
      </w:r>
      <w:r>
        <w:rPr>
          <w:rFonts w:ascii="Times New Roman" w:hAnsi="Times New Roman" w:cs="Times New Roman"/>
          <w:sz w:val="24"/>
          <w:szCs w:val="24"/>
        </w:rPr>
        <w:t>’</w:t>
      </w:r>
      <w:r w:rsidR="00020F05">
        <w:rPr>
          <w:rFonts w:ascii="Times New Roman" w:hAnsi="Times New Roman" w:cs="Times New Roman"/>
          <w:sz w:val="24"/>
          <w:szCs w:val="24"/>
        </w:rPr>
        <w:t xml:space="preserve"> legal practitioners</w:t>
      </w:r>
    </w:p>
    <w:p w:rsidR="00C94DB1" w:rsidRPr="00C94DB1" w:rsidRDefault="00C94DB1" w:rsidP="00020F05">
      <w:pPr>
        <w:spacing w:after="0" w:line="240" w:lineRule="auto"/>
        <w:ind w:left="720"/>
        <w:jc w:val="both"/>
        <w:rPr>
          <w:rFonts w:ascii="Times New Roman" w:hAnsi="Times New Roman" w:cs="Times New Roman"/>
          <w:sz w:val="24"/>
          <w:szCs w:val="24"/>
        </w:rPr>
      </w:pPr>
    </w:p>
    <w:sectPr w:rsidR="00C94DB1" w:rsidRPr="00C94DB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5D" w:rsidRDefault="00D03D5D" w:rsidP="000D2F53">
      <w:pPr>
        <w:spacing w:after="0" w:line="240" w:lineRule="auto"/>
      </w:pPr>
      <w:r>
        <w:separator/>
      </w:r>
    </w:p>
  </w:endnote>
  <w:endnote w:type="continuationSeparator" w:id="0">
    <w:p w:rsidR="00D03D5D" w:rsidRDefault="00D03D5D" w:rsidP="000D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5D" w:rsidRDefault="00D03D5D" w:rsidP="000D2F53">
      <w:pPr>
        <w:spacing w:after="0" w:line="240" w:lineRule="auto"/>
      </w:pPr>
      <w:r>
        <w:separator/>
      </w:r>
    </w:p>
  </w:footnote>
  <w:footnote w:type="continuationSeparator" w:id="0">
    <w:p w:rsidR="00D03D5D" w:rsidRDefault="00D03D5D" w:rsidP="000D2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359289"/>
      <w:docPartObj>
        <w:docPartGallery w:val="Page Numbers (Top of Page)"/>
        <w:docPartUnique/>
      </w:docPartObj>
    </w:sdtPr>
    <w:sdtEndPr>
      <w:rPr>
        <w:noProof/>
      </w:rPr>
    </w:sdtEndPr>
    <w:sdtContent>
      <w:p w:rsidR="000D2F53" w:rsidRDefault="000D2F53">
        <w:pPr>
          <w:pStyle w:val="Header"/>
          <w:jc w:val="right"/>
          <w:rPr>
            <w:noProof/>
          </w:rPr>
        </w:pPr>
        <w:r>
          <w:fldChar w:fldCharType="begin"/>
        </w:r>
        <w:r>
          <w:instrText xml:space="preserve"> PAGE   \* MERGEFORMAT </w:instrText>
        </w:r>
        <w:r>
          <w:fldChar w:fldCharType="separate"/>
        </w:r>
        <w:r w:rsidR="0099410B">
          <w:rPr>
            <w:noProof/>
          </w:rPr>
          <w:t>1</w:t>
        </w:r>
        <w:r>
          <w:rPr>
            <w:noProof/>
          </w:rPr>
          <w:fldChar w:fldCharType="end"/>
        </w:r>
      </w:p>
      <w:p w:rsidR="000D2F53" w:rsidRDefault="000D2F53">
        <w:pPr>
          <w:pStyle w:val="Header"/>
          <w:jc w:val="right"/>
          <w:rPr>
            <w:noProof/>
          </w:rPr>
        </w:pPr>
        <w:r>
          <w:rPr>
            <w:noProof/>
          </w:rPr>
          <w:t>HH 133-2012</w:t>
        </w:r>
      </w:p>
      <w:p w:rsidR="000D2F53" w:rsidRDefault="000D2F53">
        <w:pPr>
          <w:pStyle w:val="Header"/>
          <w:jc w:val="right"/>
        </w:pPr>
        <w:r>
          <w:rPr>
            <w:noProof/>
          </w:rPr>
          <w:t>HC 2745/12</w:t>
        </w:r>
      </w:p>
    </w:sdtContent>
  </w:sdt>
  <w:p w:rsidR="000D2F53" w:rsidRDefault="000D2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297"/>
    <w:multiLevelType w:val="hybridMultilevel"/>
    <w:tmpl w:val="C0E82A82"/>
    <w:lvl w:ilvl="0" w:tplc="CE448BCE">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
    <w:nsid w:val="497A143E"/>
    <w:multiLevelType w:val="hybridMultilevel"/>
    <w:tmpl w:val="6D664ED6"/>
    <w:lvl w:ilvl="0" w:tplc="DFF42546">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1"/>
    <w:rsid w:val="00020F05"/>
    <w:rsid w:val="000D2F53"/>
    <w:rsid w:val="00117BCD"/>
    <w:rsid w:val="00133A02"/>
    <w:rsid w:val="005D0087"/>
    <w:rsid w:val="00601EDD"/>
    <w:rsid w:val="00902548"/>
    <w:rsid w:val="0099410B"/>
    <w:rsid w:val="00B27D17"/>
    <w:rsid w:val="00C94DB1"/>
    <w:rsid w:val="00D03D5D"/>
    <w:rsid w:val="00FF3CB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B1"/>
    <w:pPr>
      <w:ind w:left="720"/>
      <w:contextualSpacing/>
    </w:pPr>
  </w:style>
  <w:style w:type="paragraph" w:styleId="Header">
    <w:name w:val="header"/>
    <w:basedOn w:val="Normal"/>
    <w:link w:val="HeaderChar"/>
    <w:uiPriority w:val="99"/>
    <w:unhideWhenUsed/>
    <w:rsid w:val="000D2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F53"/>
  </w:style>
  <w:style w:type="paragraph" w:styleId="Footer">
    <w:name w:val="footer"/>
    <w:basedOn w:val="Normal"/>
    <w:link w:val="FooterChar"/>
    <w:uiPriority w:val="99"/>
    <w:unhideWhenUsed/>
    <w:rsid w:val="000D2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F53"/>
  </w:style>
  <w:style w:type="paragraph" w:styleId="BalloonText">
    <w:name w:val="Balloon Text"/>
    <w:basedOn w:val="Normal"/>
    <w:link w:val="BalloonTextChar"/>
    <w:uiPriority w:val="99"/>
    <w:semiHidden/>
    <w:unhideWhenUsed/>
    <w:rsid w:val="0013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B1"/>
    <w:pPr>
      <w:ind w:left="720"/>
      <w:contextualSpacing/>
    </w:pPr>
  </w:style>
  <w:style w:type="paragraph" w:styleId="Header">
    <w:name w:val="header"/>
    <w:basedOn w:val="Normal"/>
    <w:link w:val="HeaderChar"/>
    <w:uiPriority w:val="99"/>
    <w:unhideWhenUsed/>
    <w:rsid w:val="000D2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F53"/>
  </w:style>
  <w:style w:type="paragraph" w:styleId="Footer">
    <w:name w:val="footer"/>
    <w:basedOn w:val="Normal"/>
    <w:link w:val="FooterChar"/>
    <w:uiPriority w:val="99"/>
    <w:unhideWhenUsed/>
    <w:rsid w:val="000D2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F53"/>
  </w:style>
  <w:style w:type="paragraph" w:styleId="BalloonText">
    <w:name w:val="Balloon Text"/>
    <w:basedOn w:val="Normal"/>
    <w:link w:val="BalloonTextChar"/>
    <w:uiPriority w:val="99"/>
    <w:semiHidden/>
    <w:unhideWhenUsed/>
    <w:rsid w:val="0013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2012-03-27T12:55:00Z</cp:lastPrinted>
  <dcterms:created xsi:type="dcterms:W3CDTF">2012-04-04T14:10:00Z</dcterms:created>
  <dcterms:modified xsi:type="dcterms:W3CDTF">2012-04-04T14:10:00Z</dcterms:modified>
</cp:coreProperties>
</file>